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DD141" w14:textId="299F6E8E" w:rsidR="00432823" w:rsidRDefault="00AC448E">
      <w:pPr>
        <w:pStyle w:val="Title"/>
        <w:rPr>
          <w:sz w:val="36"/>
          <w:szCs w:val="36"/>
        </w:rPr>
      </w:pPr>
      <w:bookmarkStart w:id="0" w:name="_hn7lswu8fz3l" w:colFirst="0" w:colLast="0"/>
      <w:bookmarkEnd w:id="0"/>
      <w:r>
        <w:t>Rubric for the 2nd Year Portfolio</w:t>
      </w:r>
      <w:r w:rsidR="004838E1">
        <w:t xml:space="preserve"> (Revised)</w:t>
      </w:r>
      <w:r w:rsidR="00A20AE2">
        <w:br/>
      </w:r>
      <w:r w:rsidR="00A20AE2" w:rsidRPr="00A20AE2">
        <w:rPr>
          <w:sz w:val="36"/>
          <w:szCs w:val="36"/>
        </w:rPr>
        <w:t xml:space="preserve">Graduate Program in Spanish, </w:t>
      </w:r>
      <w:proofErr w:type="spellStart"/>
      <w:r w:rsidR="00A20AE2" w:rsidRPr="00A20AE2">
        <w:rPr>
          <w:sz w:val="36"/>
          <w:szCs w:val="36"/>
        </w:rPr>
        <w:t>U.Va</w:t>
      </w:r>
      <w:proofErr w:type="spellEnd"/>
      <w:r w:rsidR="00A20AE2" w:rsidRPr="00A20AE2">
        <w:rPr>
          <w:sz w:val="36"/>
          <w:szCs w:val="36"/>
        </w:rPr>
        <w:t>.</w:t>
      </w:r>
    </w:p>
    <w:p w14:paraId="59D47139" w14:textId="77777777" w:rsidR="00A20AE2" w:rsidRPr="00A20AE2" w:rsidRDefault="00A20AE2">
      <w:pPr>
        <w:rPr>
          <w:sz w:val="24"/>
          <w:szCs w:val="24"/>
        </w:rPr>
      </w:pPr>
    </w:p>
    <w:p w14:paraId="31ABFCF6" w14:textId="438DD102" w:rsidR="00A20AE2" w:rsidRDefault="00A20AE2">
      <w:pPr>
        <w:rPr>
          <w:sz w:val="24"/>
          <w:szCs w:val="24"/>
        </w:rPr>
      </w:pPr>
      <w:r w:rsidRPr="00A20AE2">
        <w:rPr>
          <w:sz w:val="24"/>
          <w:szCs w:val="24"/>
        </w:rPr>
        <w:t xml:space="preserve">The rubrics </w:t>
      </w:r>
      <w:r>
        <w:rPr>
          <w:sz w:val="24"/>
          <w:szCs w:val="24"/>
        </w:rPr>
        <w:t>attached are meant to guide graduate students in the preparation of the Second-Year Portfolio required of all students at the end of their fourth semester in the program. It will be used by a committee of faculty members who have had the student in one of their classes to assess their performance during their first two years of graduate school</w:t>
      </w:r>
      <w:r w:rsidR="004852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determine their </w:t>
      </w:r>
      <w:r w:rsidR="00485247">
        <w:rPr>
          <w:sz w:val="24"/>
          <w:szCs w:val="24"/>
        </w:rPr>
        <w:t>eligibility</w:t>
      </w:r>
      <w:r>
        <w:rPr>
          <w:sz w:val="24"/>
          <w:szCs w:val="24"/>
        </w:rPr>
        <w:t xml:space="preserve"> for continuation into the rest of the PhD </w:t>
      </w:r>
      <w:r w:rsidR="00485247">
        <w:rPr>
          <w:sz w:val="24"/>
          <w:szCs w:val="24"/>
        </w:rPr>
        <w:t>pr</w:t>
      </w:r>
      <w:r>
        <w:rPr>
          <w:sz w:val="24"/>
          <w:szCs w:val="24"/>
        </w:rPr>
        <w:t>ogra</w:t>
      </w:r>
      <w:r w:rsidR="00485247">
        <w:rPr>
          <w:sz w:val="24"/>
          <w:szCs w:val="24"/>
        </w:rPr>
        <w:t>m.</w:t>
      </w:r>
    </w:p>
    <w:p w14:paraId="5B434FD6" w14:textId="77777777" w:rsidR="00A20AE2" w:rsidRDefault="00A20AE2">
      <w:pPr>
        <w:rPr>
          <w:sz w:val="24"/>
          <w:szCs w:val="24"/>
        </w:rPr>
      </w:pPr>
    </w:p>
    <w:p w14:paraId="1E1E568A" w14:textId="7F80D8EB" w:rsidR="00485247" w:rsidRDefault="00485247">
      <w:pPr>
        <w:rPr>
          <w:sz w:val="24"/>
          <w:szCs w:val="24"/>
        </w:rPr>
      </w:pPr>
      <w:r>
        <w:rPr>
          <w:sz w:val="24"/>
          <w:szCs w:val="24"/>
        </w:rPr>
        <w:t>According to the new curriculum, the</w:t>
      </w:r>
      <w:r w:rsidR="00A20AE2">
        <w:rPr>
          <w:sz w:val="24"/>
          <w:szCs w:val="24"/>
        </w:rPr>
        <w:t xml:space="preserve"> 2</w:t>
      </w:r>
      <w:r w:rsidR="00A20AE2" w:rsidRPr="00A20AE2">
        <w:rPr>
          <w:sz w:val="24"/>
          <w:szCs w:val="24"/>
          <w:vertAlign w:val="superscript"/>
        </w:rPr>
        <w:t>nd</w:t>
      </w:r>
      <w:r w:rsidR="00A20AE2">
        <w:rPr>
          <w:sz w:val="24"/>
          <w:szCs w:val="24"/>
        </w:rPr>
        <w:t xml:space="preserve"> Year Portfolio </w:t>
      </w:r>
      <w:r>
        <w:rPr>
          <w:sz w:val="24"/>
          <w:szCs w:val="24"/>
        </w:rPr>
        <w:t>must include the following:</w:t>
      </w:r>
    </w:p>
    <w:p w14:paraId="24DF3CF6" w14:textId="77777777" w:rsidR="00485247" w:rsidRDefault="00485247">
      <w:pPr>
        <w:rPr>
          <w:sz w:val="24"/>
          <w:szCs w:val="24"/>
        </w:rPr>
      </w:pPr>
    </w:p>
    <w:p w14:paraId="793007DC" w14:textId="1EB14A80" w:rsidR="00485247" w:rsidRPr="00485247" w:rsidRDefault="00485247" w:rsidP="004852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5247">
        <w:rPr>
          <w:rFonts w:ascii="Calibri" w:hAnsi="Calibri" w:cs="Calibri"/>
          <w:sz w:val="24"/>
          <w:szCs w:val="24"/>
        </w:rPr>
        <w:t>﻿</w:t>
      </w:r>
      <w:r w:rsidRPr="00485247">
        <w:rPr>
          <w:sz w:val="24"/>
          <w:szCs w:val="24"/>
        </w:rPr>
        <w:t>Two heavily revised course papers and/or a published article</w:t>
      </w:r>
      <w:r>
        <w:rPr>
          <w:sz w:val="24"/>
          <w:szCs w:val="24"/>
        </w:rPr>
        <w:t>.</w:t>
      </w:r>
    </w:p>
    <w:p w14:paraId="22725494" w14:textId="33247775" w:rsidR="00485247" w:rsidRPr="00485247" w:rsidRDefault="00485247" w:rsidP="004852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5247">
        <w:rPr>
          <w:sz w:val="24"/>
          <w:szCs w:val="24"/>
        </w:rPr>
        <w:t>A revised Statement of Research Interests that includes a one-page bibliography</w:t>
      </w:r>
      <w:r>
        <w:rPr>
          <w:sz w:val="24"/>
          <w:szCs w:val="24"/>
        </w:rPr>
        <w:t>.</w:t>
      </w:r>
    </w:p>
    <w:p w14:paraId="64163E96" w14:textId="77777777" w:rsidR="00485247" w:rsidRDefault="00485247" w:rsidP="0048524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85247">
        <w:rPr>
          <w:sz w:val="24"/>
          <w:szCs w:val="24"/>
        </w:rPr>
        <w:t>The names of 3 tenure-track professors who have agreed to serve as comprehensive</w:t>
      </w:r>
      <w:r>
        <w:rPr>
          <w:sz w:val="24"/>
          <w:szCs w:val="24"/>
        </w:rPr>
        <w:t xml:space="preserve"> </w:t>
      </w:r>
      <w:r w:rsidRPr="00485247">
        <w:rPr>
          <w:sz w:val="24"/>
          <w:szCs w:val="24"/>
        </w:rPr>
        <w:t>examination committee members</w:t>
      </w:r>
      <w:r>
        <w:rPr>
          <w:sz w:val="24"/>
          <w:szCs w:val="24"/>
        </w:rPr>
        <w:t>.</w:t>
      </w:r>
    </w:p>
    <w:p w14:paraId="59569D75" w14:textId="77777777" w:rsidR="00485247" w:rsidRDefault="00485247" w:rsidP="00485247">
      <w:pPr>
        <w:rPr>
          <w:sz w:val="24"/>
          <w:szCs w:val="24"/>
        </w:rPr>
      </w:pPr>
    </w:p>
    <w:p w14:paraId="1191AA6F" w14:textId="29BCA5CA" w:rsidR="00485247" w:rsidRDefault="00485247" w:rsidP="00485247">
      <w:pPr>
        <w:rPr>
          <w:sz w:val="24"/>
          <w:szCs w:val="24"/>
        </w:rPr>
      </w:pPr>
      <w:r>
        <w:rPr>
          <w:sz w:val="24"/>
          <w:szCs w:val="24"/>
        </w:rPr>
        <w:t xml:space="preserve">Current students who have chosen to enroll in the new PhD curriculum should be aware of the ways that the requirements have been modified </w:t>
      </w:r>
      <w:r>
        <w:rPr>
          <w:i/>
          <w:iCs/>
          <w:sz w:val="24"/>
          <w:szCs w:val="24"/>
        </w:rPr>
        <w:t>for their cohort</w:t>
      </w:r>
      <w:r>
        <w:rPr>
          <w:sz w:val="24"/>
          <w:szCs w:val="24"/>
        </w:rPr>
        <w:t xml:space="preserve">. See the Memorandum of Understanding governing transition to the new program. </w:t>
      </w:r>
    </w:p>
    <w:p w14:paraId="7EBBBDD3" w14:textId="77777777" w:rsidR="00485247" w:rsidRDefault="00485247" w:rsidP="00485247">
      <w:pPr>
        <w:rPr>
          <w:sz w:val="24"/>
          <w:szCs w:val="24"/>
        </w:rPr>
      </w:pPr>
    </w:p>
    <w:p w14:paraId="3FB01EBB" w14:textId="736E4FE4" w:rsidR="00F87BDE" w:rsidRDefault="00485247" w:rsidP="00485247">
      <w:pPr>
        <w:rPr>
          <w:sz w:val="24"/>
          <w:szCs w:val="24"/>
        </w:rPr>
        <w:sectPr w:rsidR="00F87BDE" w:rsidSect="000C3435">
          <w:pgSz w:w="15840" w:h="12240" w:orient="landscape"/>
          <w:pgMar w:top="1006" w:right="1440" w:bottom="1241" w:left="1440" w:header="720" w:footer="720" w:gutter="0"/>
          <w:pgNumType w:start="1"/>
          <w:cols w:space="720"/>
        </w:sectPr>
      </w:pPr>
      <w:r w:rsidRPr="00AC448E">
        <w:rPr>
          <w:b/>
          <w:bCs/>
          <w:sz w:val="24"/>
          <w:szCs w:val="24"/>
        </w:rPr>
        <w:t>The portfolio is due on April 1 by email to the DGS</w:t>
      </w:r>
      <w:r>
        <w:rPr>
          <w:sz w:val="24"/>
          <w:szCs w:val="24"/>
        </w:rPr>
        <w:t xml:space="preserve">. It will be evaluated by the faculty and the results will be communicated to the student by </w:t>
      </w:r>
      <w:r w:rsidRPr="00AC448E">
        <w:rPr>
          <w:b/>
          <w:bCs/>
          <w:sz w:val="24"/>
          <w:szCs w:val="24"/>
        </w:rPr>
        <w:t>May 15.</w:t>
      </w:r>
      <w:r>
        <w:rPr>
          <w:sz w:val="24"/>
          <w:szCs w:val="24"/>
        </w:rPr>
        <w:t xml:space="preserve"> </w:t>
      </w:r>
    </w:p>
    <w:p w14:paraId="7E417A09" w14:textId="47863013" w:rsidR="00432823" w:rsidRDefault="00AC448E" w:rsidP="00F87BDE">
      <w:pPr>
        <w:pStyle w:val="Heading1"/>
        <w:numPr>
          <w:ilvl w:val="0"/>
          <w:numId w:val="4"/>
        </w:numPr>
      </w:pPr>
      <w:bookmarkStart w:id="1" w:name="_7ag14bm3oxis" w:colFirst="0" w:colLast="0"/>
      <w:bookmarkEnd w:id="1"/>
      <w:r>
        <w:lastRenderedPageBreak/>
        <w:t>Statement of Research Interests</w:t>
      </w:r>
    </w:p>
    <w:p w14:paraId="01EF157C" w14:textId="4C17DB96" w:rsidR="00F87BDE" w:rsidRDefault="00F87BDE" w:rsidP="00F87BDE"/>
    <w:tbl>
      <w:tblPr>
        <w:tblStyle w:val="GridTable5Dark-Accent1"/>
        <w:tblpPr w:leftFromText="180" w:rightFromText="180" w:vertAnchor="text" w:horzAnchor="margin" w:tblpY="1378"/>
        <w:tblW w:w="12960" w:type="dxa"/>
        <w:tblLayout w:type="fixed"/>
        <w:tblLook w:val="06A0" w:firstRow="1" w:lastRow="0" w:firstColumn="1" w:lastColumn="0" w:noHBand="1" w:noVBand="1"/>
      </w:tblPr>
      <w:tblGrid>
        <w:gridCol w:w="4531"/>
        <w:gridCol w:w="4514"/>
        <w:gridCol w:w="3915"/>
      </w:tblGrid>
      <w:tr w:rsidR="00F87BDE" w:rsidRPr="00F87BDE" w14:paraId="0C3DFF46" w14:textId="77777777" w:rsidTr="00F87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B5FAE29" w14:textId="77777777" w:rsidR="00F87BDE" w:rsidRPr="00F87BDE" w:rsidRDefault="00F87BDE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Category</w:t>
            </w:r>
          </w:p>
        </w:tc>
        <w:tc>
          <w:tcPr>
            <w:tcW w:w="4514" w:type="dxa"/>
          </w:tcPr>
          <w:p w14:paraId="30A94345" w14:textId="77777777" w:rsidR="00F87BDE" w:rsidRPr="00F87BDE" w:rsidRDefault="00F87BDE" w:rsidP="00F87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Pass (3)</w:t>
            </w:r>
          </w:p>
        </w:tc>
        <w:tc>
          <w:tcPr>
            <w:tcW w:w="3915" w:type="dxa"/>
          </w:tcPr>
          <w:p w14:paraId="688688E1" w14:textId="77777777" w:rsidR="00F87BDE" w:rsidRPr="00F87BDE" w:rsidRDefault="00F87BDE" w:rsidP="00F87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2" w:name="_8anqn6ex15do" w:colFirst="0" w:colLast="0"/>
            <w:bookmarkEnd w:id="2"/>
            <w:r w:rsidRPr="00F87BDE">
              <w:rPr>
                <w:sz w:val="24"/>
                <w:szCs w:val="24"/>
              </w:rPr>
              <w:t>Fail (0)</w:t>
            </w:r>
          </w:p>
        </w:tc>
      </w:tr>
      <w:tr w:rsidR="00F87BDE" w:rsidRPr="00F87BDE" w14:paraId="62978C91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76EA9C" w14:textId="77777777" w:rsidR="00F87BDE" w:rsidRPr="00F87BDE" w:rsidRDefault="00F87BDE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 xml:space="preserve">Identification of Comps Fields </w:t>
            </w:r>
          </w:p>
        </w:tc>
        <w:tc>
          <w:tcPr>
            <w:tcW w:w="4514" w:type="dxa"/>
          </w:tcPr>
          <w:p w14:paraId="0A1335C5" w14:textId="77777777" w:rsidR="00F87BDE" w:rsidRP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Identifies the General Area, the Primary Research Field, and the Secondary Research Field. Identifies faculty members who have agreed to serve on the comps committee.</w:t>
            </w:r>
            <w:r w:rsidRPr="00F87BDE">
              <w:br/>
            </w:r>
          </w:p>
        </w:tc>
        <w:tc>
          <w:tcPr>
            <w:tcW w:w="3915" w:type="dxa"/>
          </w:tcPr>
          <w:p w14:paraId="1E028AE7" w14:textId="77777777" w:rsidR="00F87BDE" w:rsidRP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Does not identify the general area and/or the two research fields. Does not identify committee members.</w:t>
            </w:r>
          </w:p>
        </w:tc>
      </w:tr>
      <w:tr w:rsidR="00F87BDE" w:rsidRPr="00F87BDE" w14:paraId="57A4B302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AF88FE8" w14:textId="77777777" w:rsidR="00F87BDE" w:rsidRPr="00F87BDE" w:rsidRDefault="00F87BDE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Identification of Committee Members</w:t>
            </w:r>
          </w:p>
        </w:tc>
        <w:tc>
          <w:tcPr>
            <w:tcW w:w="4514" w:type="dxa"/>
          </w:tcPr>
          <w:p w14:paraId="5CB5B370" w14:textId="77777777" w:rsidR="00F87BDE" w:rsidRP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Identifies three tenure-track professors (at least two from SIP) who have agreed to serve on comps committee.</w:t>
            </w:r>
            <w:r w:rsidRPr="00F87BDE">
              <w:br/>
            </w:r>
          </w:p>
        </w:tc>
        <w:tc>
          <w:tcPr>
            <w:tcW w:w="3915" w:type="dxa"/>
          </w:tcPr>
          <w:p w14:paraId="41B1A8C7" w14:textId="77777777" w:rsidR="00F87BDE" w:rsidRP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Does not identify committee members.</w:t>
            </w:r>
          </w:p>
        </w:tc>
      </w:tr>
      <w:tr w:rsidR="00F87BDE" w:rsidRPr="00F87BDE" w14:paraId="54186DEB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4742FF6" w14:textId="77777777" w:rsidR="00F87BDE" w:rsidRPr="00F87BDE" w:rsidRDefault="00F87BDE" w:rsidP="00F87BDE">
            <w:pPr>
              <w:rPr>
                <w:sz w:val="24"/>
                <w:szCs w:val="24"/>
              </w:rPr>
            </w:pPr>
            <w:bookmarkStart w:id="3" w:name="_zadm228y5nwv" w:colFirst="0" w:colLast="0"/>
            <w:bookmarkEnd w:id="3"/>
            <w:r w:rsidRPr="00F87BDE">
              <w:rPr>
                <w:sz w:val="24"/>
                <w:szCs w:val="24"/>
              </w:rPr>
              <w:t>Examination Plans</w:t>
            </w:r>
          </w:p>
        </w:tc>
        <w:tc>
          <w:tcPr>
            <w:tcW w:w="4514" w:type="dxa"/>
          </w:tcPr>
          <w:p w14:paraId="5860E135" w14:textId="77777777" w:rsidR="00F87BDE" w:rsidRP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 xml:space="preserve">Discusses how the student’s plans for the comps will further the student’s knowledge of and ability to pursue the stated research interest.  </w:t>
            </w:r>
            <w:r w:rsidRPr="00F87BDE">
              <w:br/>
            </w:r>
          </w:p>
        </w:tc>
        <w:tc>
          <w:tcPr>
            <w:tcW w:w="3915" w:type="dxa"/>
          </w:tcPr>
          <w:p w14:paraId="17AC9D3A" w14:textId="77777777" w:rsidR="00F87BDE" w:rsidRP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Does not discuss examination plans.</w:t>
            </w:r>
          </w:p>
        </w:tc>
      </w:tr>
      <w:tr w:rsidR="00F87BDE" w:rsidRPr="00F87BDE" w14:paraId="54FD46D7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83DC4E2" w14:textId="77777777" w:rsidR="00F87BDE" w:rsidRPr="00F87BDE" w:rsidRDefault="00F87BDE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Coursework History</w:t>
            </w:r>
          </w:p>
        </w:tc>
        <w:tc>
          <w:tcPr>
            <w:tcW w:w="4514" w:type="dxa"/>
          </w:tcPr>
          <w:p w14:paraId="04B6FD41" w14:textId="77777777" w:rsidR="00F87BDE" w:rsidRP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Discusses how the coursework has helped shape the student’s interest and methods.</w:t>
            </w:r>
            <w:r w:rsidRPr="00F87BDE">
              <w:br/>
            </w:r>
          </w:p>
        </w:tc>
        <w:tc>
          <w:tcPr>
            <w:tcW w:w="3915" w:type="dxa"/>
          </w:tcPr>
          <w:p w14:paraId="7B1E5058" w14:textId="77777777" w:rsidR="00F87BDE" w:rsidRP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Does not include a discussion of coursework.</w:t>
            </w:r>
          </w:p>
        </w:tc>
      </w:tr>
      <w:tr w:rsidR="00F87BDE" w:rsidRPr="00F87BDE" w14:paraId="71524675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3937E26" w14:textId="77777777" w:rsidR="00F87BDE" w:rsidRPr="00F87BDE" w:rsidRDefault="00F87BDE" w:rsidP="00F87BDE">
            <w:pPr>
              <w:rPr>
                <w:sz w:val="24"/>
                <w:szCs w:val="24"/>
              </w:rPr>
            </w:pPr>
            <w:bookmarkStart w:id="4" w:name="_co66fihxpma3" w:colFirst="0" w:colLast="0"/>
            <w:bookmarkEnd w:id="4"/>
            <w:r w:rsidRPr="00F87BDE">
              <w:rPr>
                <w:sz w:val="24"/>
                <w:szCs w:val="24"/>
              </w:rPr>
              <w:t>Language Requirement</w:t>
            </w:r>
          </w:p>
        </w:tc>
        <w:tc>
          <w:tcPr>
            <w:tcW w:w="4514" w:type="dxa"/>
          </w:tcPr>
          <w:p w14:paraId="33599001" w14:textId="77777777" w:rsid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Provides a workable plan for fulfilling the language requirement</w:t>
            </w:r>
          </w:p>
          <w:p w14:paraId="1C5B3BB1" w14:textId="79EA7A0F" w:rsidR="009D5DC4" w:rsidRPr="00F87BDE" w:rsidRDefault="009D5DC4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15" w:type="dxa"/>
          </w:tcPr>
          <w:p w14:paraId="730DBE81" w14:textId="77777777" w:rsidR="00F87BDE" w:rsidRP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Does not provide a plan for fulfilling the language requirement.</w:t>
            </w:r>
          </w:p>
        </w:tc>
      </w:tr>
      <w:tr w:rsidR="00F87BDE" w:rsidRPr="00F87BDE" w14:paraId="19566DF1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C65F069" w14:textId="721A5DFD" w:rsidR="00F87BDE" w:rsidRPr="00F87BDE" w:rsidRDefault="00F87BDE" w:rsidP="00F87BDE">
            <w:pPr>
              <w:rPr>
                <w:sz w:val="24"/>
                <w:szCs w:val="24"/>
              </w:rPr>
            </w:pPr>
            <w:bookmarkStart w:id="5" w:name="_dpbbw52bem6j" w:colFirst="0" w:colLast="0"/>
            <w:bookmarkEnd w:id="5"/>
            <w:r w:rsidRPr="00F87BDE">
              <w:rPr>
                <w:sz w:val="24"/>
                <w:szCs w:val="24"/>
              </w:rPr>
              <w:t xml:space="preserve">Bibliography </w:t>
            </w:r>
            <w:r w:rsidRPr="00F87BDE">
              <w:rPr>
                <w:sz w:val="24"/>
                <w:szCs w:val="24"/>
              </w:rPr>
              <w:br/>
              <w:t>(Optional 1st year; Required 2</w:t>
            </w:r>
            <w:r w:rsidRPr="00F87BDE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14" w:type="dxa"/>
          </w:tcPr>
          <w:p w14:paraId="6DC4DA5D" w14:textId="77777777" w:rsidR="00F87BDE" w:rsidRP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Includes one-page bibliography, properly formatted.</w:t>
            </w:r>
          </w:p>
        </w:tc>
        <w:tc>
          <w:tcPr>
            <w:tcW w:w="3915" w:type="dxa"/>
          </w:tcPr>
          <w:p w14:paraId="33FA031E" w14:textId="77777777" w:rsidR="00F87BDE" w:rsidRP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Does not include a bibliography.</w:t>
            </w:r>
          </w:p>
        </w:tc>
      </w:tr>
    </w:tbl>
    <w:p w14:paraId="4A4FE368" w14:textId="23C47A70" w:rsidR="00F87BDE" w:rsidRPr="00F87BDE" w:rsidRDefault="00F87BDE" w:rsidP="00F87BDE">
      <w:pPr>
        <w:pStyle w:val="Heading3"/>
      </w:pPr>
      <w:r>
        <w:t xml:space="preserve"> </w:t>
      </w:r>
      <w:r>
        <w:t>Part 1. Program Narrative (</w:t>
      </w:r>
      <w:r>
        <w:t>The statement must include these components somewhere in its body.  All categories must be passed</w:t>
      </w:r>
      <w:r>
        <w:t>)</w:t>
      </w:r>
    </w:p>
    <w:p w14:paraId="52F1ED9D" w14:textId="77777777" w:rsidR="00F87BDE" w:rsidRDefault="00F87BDE">
      <w:pPr>
        <w:pStyle w:val="Heading3"/>
        <w:sectPr w:rsidR="00F87BDE" w:rsidSect="000C3435">
          <w:pgSz w:w="15840" w:h="12240" w:orient="landscape"/>
          <w:pgMar w:top="1006" w:right="1440" w:bottom="1241" w:left="1440" w:header="720" w:footer="720" w:gutter="0"/>
          <w:pgNumType w:start="1"/>
          <w:cols w:space="720"/>
        </w:sectPr>
      </w:pPr>
      <w:bookmarkStart w:id="6" w:name="_vu9oejgcgzou" w:colFirst="0" w:colLast="0"/>
      <w:bookmarkEnd w:id="6"/>
    </w:p>
    <w:p w14:paraId="303C8078" w14:textId="6258F75D" w:rsidR="00432823" w:rsidRDefault="00F87BDE">
      <w:pPr>
        <w:pStyle w:val="Heading3"/>
      </w:pPr>
      <w:r>
        <w:lastRenderedPageBreak/>
        <w:t>Part 2. Research Interests</w:t>
      </w:r>
    </w:p>
    <w:tbl>
      <w:tblPr>
        <w:tblStyle w:val="GridTable5Dark-Accent1"/>
        <w:tblpPr w:leftFromText="180" w:rightFromText="180" w:vertAnchor="text" w:horzAnchor="margin" w:tblpY="140"/>
        <w:tblW w:w="12960" w:type="dxa"/>
        <w:tblLayout w:type="fixed"/>
        <w:tblLook w:val="06A0" w:firstRow="1" w:lastRow="0" w:firstColumn="1" w:lastColumn="0" w:noHBand="1" w:noVBand="1"/>
      </w:tblPr>
      <w:tblGrid>
        <w:gridCol w:w="2600"/>
        <w:gridCol w:w="2600"/>
        <w:gridCol w:w="2550"/>
        <w:gridCol w:w="2610"/>
        <w:gridCol w:w="2600"/>
      </w:tblGrid>
      <w:tr w:rsidR="00F87BDE" w:rsidRPr="00F87BDE" w14:paraId="0129129A" w14:textId="77777777" w:rsidTr="00F87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4EFE1C18" w14:textId="77777777" w:rsidR="00A20AE2" w:rsidRPr="00F87BDE" w:rsidRDefault="00A20AE2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Category</w:t>
            </w:r>
          </w:p>
        </w:tc>
        <w:tc>
          <w:tcPr>
            <w:tcW w:w="2600" w:type="dxa"/>
          </w:tcPr>
          <w:p w14:paraId="0588B27E" w14:textId="77777777" w:rsidR="00A20AE2" w:rsidRPr="00F87BDE" w:rsidRDefault="00A20AE2" w:rsidP="00F87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7" w:name="_pusthn37mn62" w:colFirst="0" w:colLast="0"/>
            <w:bookmarkEnd w:id="7"/>
            <w:r w:rsidRPr="00F87BDE">
              <w:rPr>
                <w:sz w:val="24"/>
                <w:szCs w:val="24"/>
              </w:rPr>
              <w:t>Pass + (5)</w:t>
            </w:r>
          </w:p>
        </w:tc>
        <w:tc>
          <w:tcPr>
            <w:tcW w:w="2550" w:type="dxa"/>
          </w:tcPr>
          <w:p w14:paraId="68344338" w14:textId="77777777" w:rsidR="00A20AE2" w:rsidRPr="00F87BDE" w:rsidRDefault="00A20AE2" w:rsidP="00F87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8" w:name="_y2s2xoddxuzx" w:colFirst="0" w:colLast="0"/>
            <w:bookmarkEnd w:id="8"/>
            <w:r w:rsidRPr="00F87BDE">
              <w:rPr>
                <w:sz w:val="24"/>
                <w:szCs w:val="24"/>
              </w:rPr>
              <w:t>Pass (3)</w:t>
            </w:r>
          </w:p>
        </w:tc>
        <w:tc>
          <w:tcPr>
            <w:tcW w:w="2610" w:type="dxa"/>
          </w:tcPr>
          <w:p w14:paraId="3803A512" w14:textId="77777777" w:rsidR="00A20AE2" w:rsidRPr="00F87BDE" w:rsidRDefault="00A20AE2" w:rsidP="00F87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9" w:name="_6pcftt2ns3lv" w:colFirst="0" w:colLast="0"/>
            <w:bookmarkEnd w:id="9"/>
            <w:r w:rsidRPr="00F87BDE">
              <w:rPr>
                <w:sz w:val="24"/>
                <w:szCs w:val="24"/>
              </w:rPr>
              <w:t>Fail + (2)</w:t>
            </w:r>
          </w:p>
        </w:tc>
        <w:tc>
          <w:tcPr>
            <w:tcW w:w="2600" w:type="dxa"/>
          </w:tcPr>
          <w:p w14:paraId="7EE06253" w14:textId="77777777" w:rsidR="00A20AE2" w:rsidRPr="00F87BDE" w:rsidRDefault="00A20AE2" w:rsidP="00F87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10" w:name="_x2l7zomg9x18" w:colFirst="0" w:colLast="0"/>
            <w:bookmarkEnd w:id="10"/>
            <w:r w:rsidRPr="00F87BDE">
              <w:rPr>
                <w:sz w:val="24"/>
                <w:szCs w:val="24"/>
              </w:rPr>
              <w:t>Fail- (0)</w:t>
            </w:r>
          </w:p>
        </w:tc>
      </w:tr>
      <w:tr w:rsidR="00A20AE2" w:rsidRPr="00F87BDE" w14:paraId="11828525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1FBB4895" w14:textId="77777777" w:rsidR="00A20AE2" w:rsidRPr="00F87BDE" w:rsidRDefault="00A20AE2" w:rsidP="00F87BDE">
            <w:pPr>
              <w:rPr>
                <w:sz w:val="24"/>
                <w:szCs w:val="24"/>
              </w:rPr>
            </w:pPr>
            <w:bookmarkStart w:id="11" w:name="_b05ctm10bx4r" w:colFirst="0" w:colLast="0"/>
            <w:bookmarkEnd w:id="11"/>
            <w:r w:rsidRPr="00F87BDE">
              <w:rPr>
                <w:sz w:val="24"/>
                <w:szCs w:val="24"/>
              </w:rPr>
              <w:t>Research Interest</w:t>
            </w:r>
          </w:p>
        </w:tc>
        <w:tc>
          <w:tcPr>
            <w:tcW w:w="2600" w:type="dxa"/>
          </w:tcPr>
          <w:p w14:paraId="6EDC3D2A" w14:textId="77777777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Clearly articulates a defined original, innovative, or emerging research interest, making strong connections among the proposed General Area and the two Research Fields.</w:t>
            </w:r>
          </w:p>
        </w:tc>
        <w:tc>
          <w:tcPr>
            <w:tcW w:w="2550" w:type="dxa"/>
          </w:tcPr>
          <w:p w14:paraId="12237314" w14:textId="77777777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Articulates a research interest that is actively guiding the student’s progress through the program, making connections among the proposed General Area and the two Research Fields.</w:t>
            </w:r>
          </w:p>
        </w:tc>
        <w:tc>
          <w:tcPr>
            <w:tcW w:w="2610" w:type="dxa"/>
          </w:tcPr>
          <w:p w14:paraId="7502770B" w14:textId="04C69BA0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 xml:space="preserve">Attempts to articulate a research interest that is actively guiding the student’s </w:t>
            </w:r>
            <w:proofErr w:type="gramStart"/>
            <w:r w:rsidRPr="00F87BDE">
              <w:t>progress, but</w:t>
            </w:r>
            <w:proofErr w:type="gramEnd"/>
            <w:r w:rsidRPr="00F87BDE">
              <w:t xml:space="preserve"> falls short.  Either the interest itself is a bit vague or ill-defined, or the relationship among the parts of the exam is not clearly articulated.</w:t>
            </w:r>
          </w:p>
        </w:tc>
        <w:tc>
          <w:tcPr>
            <w:tcW w:w="2600" w:type="dxa"/>
          </w:tcPr>
          <w:p w14:paraId="7A9DC459" w14:textId="77777777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Demonstrates that the student does not have a clear research interest guiding them through the program.</w:t>
            </w:r>
          </w:p>
        </w:tc>
      </w:tr>
      <w:tr w:rsidR="00A20AE2" w:rsidRPr="00F87BDE" w14:paraId="3025814D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573A84D4" w14:textId="77777777" w:rsidR="00A20AE2" w:rsidRPr="00F87BDE" w:rsidRDefault="00A20AE2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Theory and Methods</w:t>
            </w:r>
          </w:p>
        </w:tc>
        <w:tc>
          <w:tcPr>
            <w:tcW w:w="2600" w:type="dxa"/>
          </w:tcPr>
          <w:p w14:paraId="7B068F2E" w14:textId="77777777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Demonstrates engagement with the theoretical approaches and ancillary skills involved in pursuing the research interest.</w:t>
            </w:r>
          </w:p>
        </w:tc>
        <w:tc>
          <w:tcPr>
            <w:tcW w:w="2550" w:type="dxa"/>
          </w:tcPr>
          <w:p w14:paraId="45AFD391" w14:textId="77777777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Successfully identifies the theoretical approaches and ancillary skills involved in pursuing the research interest</w:t>
            </w:r>
          </w:p>
        </w:tc>
        <w:tc>
          <w:tcPr>
            <w:tcW w:w="2610" w:type="dxa"/>
          </w:tcPr>
          <w:p w14:paraId="05544542" w14:textId="0E276ACF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 xml:space="preserve">Suggests that the student is still struggling to identify some of the appropriate methods and theoretical approaches. </w:t>
            </w:r>
            <w:r w:rsidR="00485247" w:rsidRPr="00F87BDE">
              <w:br/>
            </w:r>
          </w:p>
        </w:tc>
        <w:tc>
          <w:tcPr>
            <w:tcW w:w="2600" w:type="dxa"/>
          </w:tcPr>
          <w:p w14:paraId="0CF1B7D1" w14:textId="77777777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Demonstrates a serious lack of understanding of the methods and theoretical approaches involved in the chosen fields.</w:t>
            </w:r>
          </w:p>
        </w:tc>
      </w:tr>
      <w:tr w:rsidR="00A20AE2" w:rsidRPr="00F87BDE" w14:paraId="664C4428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29DE3F8A" w14:textId="77777777" w:rsidR="00A20AE2" w:rsidRPr="00F87BDE" w:rsidRDefault="00A20AE2" w:rsidP="00F87BDE">
            <w:pPr>
              <w:rPr>
                <w:sz w:val="24"/>
                <w:szCs w:val="24"/>
              </w:rPr>
            </w:pPr>
            <w:bookmarkStart w:id="12" w:name="_1xgxlgl70q95" w:colFirst="0" w:colLast="0"/>
            <w:bookmarkEnd w:id="12"/>
            <w:r w:rsidRPr="00F87BDE">
              <w:rPr>
                <w:sz w:val="24"/>
                <w:szCs w:val="24"/>
              </w:rPr>
              <w:t>Disciplinary setting</w:t>
            </w:r>
          </w:p>
        </w:tc>
        <w:tc>
          <w:tcPr>
            <w:tcW w:w="2600" w:type="dxa"/>
          </w:tcPr>
          <w:p w14:paraId="4E385F6F" w14:textId="77777777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 xml:space="preserve">Succeeds impressively at situating the research interest within broader intellectual conversations </w:t>
            </w:r>
          </w:p>
        </w:tc>
        <w:tc>
          <w:tcPr>
            <w:tcW w:w="2550" w:type="dxa"/>
          </w:tcPr>
          <w:p w14:paraId="63B1F80B" w14:textId="19393F06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 xml:space="preserve">Successfully situates the research interest within broader intellectual conversations. </w:t>
            </w:r>
            <w:r w:rsidR="00485247" w:rsidRPr="00F87BDE">
              <w:br/>
            </w:r>
          </w:p>
        </w:tc>
        <w:tc>
          <w:tcPr>
            <w:tcW w:w="2610" w:type="dxa"/>
          </w:tcPr>
          <w:p w14:paraId="3D85AC37" w14:textId="77777777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 xml:space="preserve">Struggles to situate the research question in a broader intellectual conversation. </w:t>
            </w:r>
          </w:p>
        </w:tc>
        <w:tc>
          <w:tcPr>
            <w:tcW w:w="2600" w:type="dxa"/>
          </w:tcPr>
          <w:p w14:paraId="4C2C9B3D" w14:textId="77777777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Does not situate the research interest in a broader intellectual conversation.</w:t>
            </w:r>
          </w:p>
        </w:tc>
      </w:tr>
      <w:tr w:rsidR="00A20AE2" w:rsidRPr="00F87BDE" w14:paraId="6D45FB04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16DF99EF" w14:textId="77777777" w:rsidR="00A20AE2" w:rsidRPr="00F87BDE" w:rsidRDefault="00A20AE2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So what?</w:t>
            </w:r>
          </w:p>
        </w:tc>
        <w:tc>
          <w:tcPr>
            <w:tcW w:w="2600" w:type="dxa"/>
          </w:tcPr>
          <w:p w14:paraId="1B2132C7" w14:textId="77777777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Makes a compelling case for the importance of the research interest.</w:t>
            </w:r>
          </w:p>
        </w:tc>
        <w:tc>
          <w:tcPr>
            <w:tcW w:w="2550" w:type="dxa"/>
          </w:tcPr>
          <w:p w14:paraId="63A5C4AC" w14:textId="77777777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Successfully articulates the importance of the research interest.</w:t>
            </w:r>
          </w:p>
        </w:tc>
        <w:tc>
          <w:tcPr>
            <w:tcW w:w="2610" w:type="dxa"/>
          </w:tcPr>
          <w:p w14:paraId="6976E627" w14:textId="77777777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Suggests that the student is still struggling to articulate the importance of the research interest.</w:t>
            </w:r>
          </w:p>
        </w:tc>
        <w:tc>
          <w:tcPr>
            <w:tcW w:w="2600" w:type="dxa"/>
          </w:tcPr>
          <w:p w14:paraId="1168670C" w14:textId="77777777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Demonstrates that the student cannot articulate the importance of the research interest.</w:t>
            </w:r>
          </w:p>
        </w:tc>
      </w:tr>
      <w:tr w:rsidR="00A20AE2" w:rsidRPr="00F87BDE" w14:paraId="1669871E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0" w:type="dxa"/>
          </w:tcPr>
          <w:p w14:paraId="30BBC97B" w14:textId="77777777" w:rsidR="00A20AE2" w:rsidRPr="00F87BDE" w:rsidRDefault="00A20AE2" w:rsidP="00F87BDE">
            <w:pPr>
              <w:rPr>
                <w:sz w:val="24"/>
                <w:szCs w:val="24"/>
              </w:rPr>
            </w:pPr>
            <w:bookmarkStart w:id="13" w:name="_s94g1os4qqg6" w:colFirst="0" w:colLast="0"/>
            <w:bookmarkEnd w:id="13"/>
            <w:r w:rsidRPr="00F87BDE">
              <w:rPr>
                <w:sz w:val="24"/>
                <w:szCs w:val="24"/>
              </w:rPr>
              <w:t>Quality of Writing</w:t>
            </w:r>
          </w:p>
        </w:tc>
        <w:tc>
          <w:tcPr>
            <w:tcW w:w="2600" w:type="dxa"/>
          </w:tcPr>
          <w:p w14:paraId="2F2D456F" w14:textId="77777777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writing is exceptional in its clarity or mode of expression.</w:t>
            </w:r>
          </w:p>
        </w:tc>
        <w:tc>
          <w:tcPr>
            <w:tcW w:w="2550" w:type="dxa"/>
          </w:tcPr>
          <w:p w14:paraId="76CD6D51" w14:textId="77777777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writing is clear, concise and well-organized.</w:t>
            </w:r>
          </w:p>
        </w:tc>
        <w:tc>
          <w:tcPr>
            <w:tcW w:w="2610" w:type="dxa"/>
          </w:tcPr>
          <w:p w14:paraId="41E7ACE5" w14:textId="524D0285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writing is passable, but not where it needs to be.  There are organizational problems or moments of obscurity.</w:t>
            </w:r>
          </w:p>
        </w:tc>
        <w:tc>
          <w:tcPr>
            <w:tcW w:w="2600" w:type="dxa"/>
          </w:tcPr>
          <w:p w14:paraId="6FE09964" w14:textId="77777777" w:rsidR="00A20AE2" w:rsidRPr="00F87BDE" w:rsidRDefault="00A20AE2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writing is poor.  Lacks clarity.  Poorly organized.</w:t>
            </w:r>
          </w:p>
        </w:tc>
      </w:tr>
    </w:tbl>
    <w:p w14:paraId="7507DA0E" w14:textId="213BEE8F" w:rsidR="00432823" w:rsidRDefault="00AC448E" w:rsidP="00F87BDE">
      <w:pPr>
        <w:pStyle w:val="Heading1"/>
        <w:numPr>
          <w:ilvl w:val="0"/>
          <w:numId w:val="4"/>
        </w:numPr>
      </w:pPr>
      <w:bookmarkStart w:id="14" w:name="_frvmo5qe1h5q" w:colFirst="0" w:colLast="0"/>
      <w:bookmarkStart w:id="15" w:name="_snicy3ydqyc5" w:colFirst="0" w:colLast="0"/>
      <w:bookmarkEnd w:id="14"/>
      <w:bookmarkEnd w:id="15"/>
      <w:r>
        <w:lastRenderedPageBreak/>
        <w:t>Written Work</w:t>
      </w:r>
      <w:r w:rsidR="009D5DC4">
        <w:t xml:space="preserve"> </w:t>
      </w:r>
    </w:p>
    <w:p w14:paraId="4945424C" w14:textId="77777777" w:rsidR="00432823" w:rsidRDefault="00432823"/>
    <w:tbl>
      <w:tblPr>
        <w:tblStyle w:val="GridTable5Dark-Accent1"/>
        <w:tblW w:w="12960" w:type="dxa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F87BDE" w:rsidRPr="00F87BDE" w14:paraId="1183CFE6" w14:textId="77777777" w:rsidTr="00F87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010D3727" w14:textId="77777777" w:rsidR="00432823" w:rsidRPr="00F87BDE" w:rsidRDefault="00AC448E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 xml:space="preserve"> Category</w:t>
            </w:r>
          </w:p>
        </w:tc>
        <w:tc>
          <w:tcPr>
            <w:tcW w:w="2592" w:type="dxa"/>
          </w:tcPr>
          <w:p w14:paraId="730988F7" w14:textId="42314E4D" w:rsidR="00432823" w:rsidRPr="00F87BDE" w:rsidRDefault="00AC448E" w:rsidP="00F87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Pass + (</w:t>
            </w:r>
            <w:r w:rsidR="00947E54" w:rsidRPr="00F87BDE">
              <w:rPr>
                <w:sz w:val="24"/>
                <w:szCs w:val="24"/>
              </w:rPr>
              <w:t>10</w:t>
            </w:r>
            <w:r w:rsidRPr="00F87BDE">
              <w:rPr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FD8559B" w14:textId="31C2AD49" w:rsidR="00432823" w:rsidRPr="00F87BDE" w:rsidRDefault="00AC448E" w:rsidP="00F87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Pass (</w:t>
            </w:r>
            <w:r w:rsidR="004838E1" w:rsidRPr="00F87BDE">
              <w:rPr>
                <w:sz w:val="24"/>
                <w:szCs w:val="24"/>
              </w:rPr>
              <w:t>6</w:t>
            </w:r>
            <w:r w:rsidRPr="00F87BDE">
              <w:rPr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958F3A6" w14:textId="77777777" w:rsidR="00432823" w:rsidRPr="00F87BDE" w:rsidRDefault="00AC448E" w:rsidP="00F87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Fail + (2)</w:t>
            </w:r>
          </w:p>
        </w:tc>
        <w:tc>
          <w:tcPr>
            <w:tcW w:w="2592" w:type="dxa"/>
          </w:tcPr>
          <w:p w14:paraId="24880711" w14:textId="77777777" w:rsidR="00432823" w:rsidRPr="00F87BDE" w:rsidRDefault="00AC448E" w:rsidP="00F87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bookmarkStart w:id="16" w:name="_54xsbpz18mcf" w:colFirst="0" w:colLast="0"/>
            <w:bookmarkEnd w:id="16"/>
            <w:r w:rsidRPr="00F87BDE">
              <w:rPr>
                <w:sz w:val="24"/>
                <w:szCs w:val="24"/>
              </w:rPr>
              <w:t>Fail - (0)</w:t>
            </w:r>
          </w:p>
        </w:tc>
      </w:tr>
      <w:tr w:rsidR="00F87BDE" w:rsidRPr="00F87BDE" w14:paraId="5755E125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08CB714A" w14:textId="77777777" w:rsidR="00432823" w:rsidRPr="00F87BDE" w:rsidRDefault="00AC448E" w:rsidP="00F87BDE">
            <w:pPr>
              <w:rPr>
                <w:sz w:val="24"/>
                <w:szCs w:val="24"/>
              </w:rPr>
            </w:pPr>
            <w:bookmarkStart w:id="17" w:name="_4gwu7pjnmpgj" w:colFirst="0" w:colLast="0"/>
            <w:bookmarkEnd w:id="17"/>
            <w:r w:rsidRPr="00F87BDE">
              <w:rPr>
                <w:sz w:val="24"/>
                <w:szCs w:val="24"/>
              </w:rPr>
              <w:t>Originality</w:t>
            </w:r>
          </w:p>
        </w:tc>
        <w:tc>
          <w:tcPr>
            <w:tcW w:w="2592" w:type="dxa"/>
          </w:tcPr>
          <w:p w14:paraId="7FC5E956" w14:textId="081C555E" w:rsidR="00432823" w:rsidRPr="00F87BDE" w:rsidRDefault="00AC448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paper presents clear arguments that are not only original but seem to be significant.</w:t>
            </w:r>
            <w:r w:rsidR="00485247" w:rsidRPr="00F87BDE">
              <w:br/>
            </w:r>
          </w:p>
        </w:tc>
        <w:tc>
          <w:tcPr>
            <w:tcW w:w="2592" w:type="dxa"/>
          </w:tcPr>
          <w:p w14:paraId="6695970E" w14:textId="77777777" w:rsidR="00432823" w:rsidRPr="00F87BDE" w:rsidRDefault="00AC448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paper articulates clear arguments advancing original ideas.</w:t>
            </w:r>
          </w:p>
        </w:tc>
        <w:tc>
          <w:tcPr>
            <w:tcW w:w="2592" w:type="dxa"/>
          </w:tcPr>
          <w:p w14:paraId="13D0D605" w14:textId="77777777" w:rsidR="00432823" w:rsidRPr="00F87BDE" w:rsidRDefault="00AC448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paper relies more than it should on the arguments or insights of others.</w:t>
            </w:r>
          </w:p>
        </w:tc>
        <w:tc>
          <w:tcPr>
            <w:tcW w:w="2592" w:type="dxa"/>
          </w:tcPr>
          <w:p w14:paraId="4DAF40CD" w14:textId="77777777" w:rsidR="00432823" w:rsidRPr="00F87BDE" w:rsidRDefault="00AC448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paper is largely derivative of the ideas of others.</w:t>
            </w:r>
          </w:p>
        </w:tc>
      </w:tr>
      <w:tr w:rsidR="00F87BDE" w:rsidRPr="00F87BDE" w14:paraId="23B230A5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4AB3F21" w14:textId="77777777" w:rsidR="00432823" w:rsidRPr="00F87BDE" w:rsidRDefault="00AC448E" w:rsidP="00F87BDE">
            <w:pPr>
              <w:rPr>
                <w:sz w:val="24"/>
                <w:szCs w:val="24"/>
              </w:rPr>
            </w:pPr>
            <w:bookmarkStart w:id="18" w:name="_cgmne7l955mo" w:colFirst="0" w:colLast="0"/>
            <w:bookmarkEnd w:id="18"/>
            <w:r w:rsidRPr="00F87BDE">
              <w:rPr>
                <w:sz w:val="24"/>
                <w:szCs w:val="24"/>
              </w:rPr>
              <w:t>Scholarship</w:t>
            </w:r>
          </w:p>
        </w:tc>
        <w:tc>
          <w:tcPr>
            <w:tcW w:w="2592" w:type="dxa"/>
          </w:tcPr>
          <w:p w14:paraId="08A1A40B" w14:textId="4203B4BD" w:rsidR="00432823" w:rsidRPr="00F87BDE" w:rsidRDefault="00AC448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paper demonstrates an impressive command of the intellectual conversation in which it is situated and the contribution it makes.</w:t>
            </w:r>
            <w:r w:rsidR="00485247" w:rsidRPr="00F87BDE">
              <w:br/>
            </w:r>
          </w:p>
        </w:tc>
        <w:tc>
          <w:tcPr>
            <w:tcW w:w="2592" w:type="dxa"/>
          </w:tcPr>
          <w:p w14:paraId="3C1EDF50" w14:textId="77777777" w:rsidR="00432823" w:rsidRPr="00F87BDE" w:rsidRDefault="00AC448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paper situates its argument in a broader intellectual context, explaining the nature of the contribution it makes.</w:t>
            </w:r>
          </w:p>
        </w:tc>
        <w:tc>
          <w:tcPr>
            <w:tcW w:w="2592" w:type="dxa"/>
          </w:tcPr>
          <w:p w14:paraId="0769C513" w14:textId="77777777" w:rsidR="00432823" w:rsidRPr="00F87BDE" w:rsidRDefault="00AC448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paper attempts to situate the argument in a broader intellectual context, but struggles to identify it, or stumbles over the nature of its own contribution.</w:t>
            </w:r>
          </w:p>
        </w:tc>
        <w:tc>
          <w:tcPr>
            <w:tcW w:w="2592" w:type="dxa"/>
          </w:tcPr>
          <w:p w14:paraId="7FBA288A" w14:textId="77777777" w:rsidR="00432823" w:rsidRPr="00F87BDE" w:rsidRDefault="00AC448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 xml:space="preserve">The paper fails to situate its argument in a broader intellectual </w:t>
            </w:r>
            <w:proofErr w:type="gramStart"/>
            <w:r w:rsidRPr="00F87BDE">
              <w:t>context, and</w:t>
            </w:r>
            <w:proofErr w:type="gramEnd"/>
            <w:r w:rsidRPr="00F87BDE">
              <w:t xml:space="preserve"> cannot articulate the nature of the contribution it makes.</w:t>
            </w:r>
          </w:p>
        </w:tc>
      </w:tr>
      <w:tr w:rsidR="00F87BDE" w:rsidRPr="00F87BDE" w14:paraId="754B6DCF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0600DCD2" w14:textId="77777777" w:rsidR="00432823" w:rsidRPr="00F87BDE" w:rsidRDefault="00AC448E" w:rsidP="00F87BDE">
            <w:pPr>
              <w:rPr>
                <w:sz w:val="24"/>
                <w:szCs w:val="24"/>
              </w:rPr>
            </w:pPr>
            <w:bookmarkStart w:id="19" w:name="_intd618uhgun" w:colFirst="0" w:colLast="0"/>
            <w:bookmarkEnd w:id="19"/>
            <w:r w:rsidRPr="00F87BDE">
              <w:rPr>
                <w:sz w:val="24"/>
                <w:szCs w:val="24"/>
              </w:rPr>
              <w:t>Theory and methods</w:t>
            </w:r>
          </w:p>
        </w:tc>
        <w:tc>
          <w:tcPr>
            <w:tcW w:w="2592" w:type="dxa"/>
          </w:tcPr>
          <w:p w14:paraId="6A242493" w14:textId="23399C57" w:rsidR="00432823" w:rsidRPr="00F87BDE" w:rsidRDefault="00AC448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paper demonstrates considerable mastery of the theory and/or methods involved, or even make methodological innovations.</w:t>
            </w:r>
            <w:r w:rsidR="00485247" w:rsidRPr="00F87BDE">
              <w:br/>
            </w:r>
          </w:p>
        </w:tc>
        <w:tc>
          <w:tcPr>
            <w:tcW w:w="2592" w:type="dxa"/>
          </w:tcPr>
          <w:p w14:paraId="079C15C4" w14:textId="77777777" w:rsidR="00432823" w:rsidRPr="00F87BDE" w:rsidRDefault="00AC448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paper consciously adopts a certain theoretical approach or scholarly method and uses it appropriately.</w:t>
            </w:r>
          </w:p>
        </w:tc>
        <w:tc>
          <w:tcPr>
            <w:tcW w:w="2592" w:type="dxa"/>
          </w:tcPr>
          <w:p w14:paraId="09FBA512" w14:textId="77777777" w:rsidR="00432823" w:rsidRPr="00F87BDE" w:rsidRDefault="00AC448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 xml:space="preserve">The paper uses an identifiable theoretical approach or scholarly </w:t>
            </w:r>
            <w:proofErr w:type="gramStart"/>
            <w:r w:rsidRPr="00F87BDE">
              <w:t>method, but</w:t>
            </w:r>
            <w:proofErr w:type="gramEnd"/>
            <w:r w:rsidRPr="00F87BDE">
              <w:t xml:space="preserve"> suggests that the author is not aware of its strengths and limitations.</w:t>
            </w:r>
          </w:p>
        </w:tc>
        <w:tc>
          <w:tcPr>
            <w:tcW w:w="2592" w:type="dxa"/>
          </w:tcPr>
          <w:p w14:paraId="15F8651B" w14:textId="77777777" w:rsidR="00432823" w:rsidRPr="00F87BDE" w:rsidRDefault="00AC448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 xml:space="preserve">The paper suggests very little reflection on the matter of theory or </w:t>
            </w:r>
            <w:proofErr w:type="gramStart"/>
            <w:r w:rsidRPr="00F87BDE">
              <w:t>method, or</w:t>
            </w:r>
            <w:proofErr w:type="gramEnd"/>
            <w:r w:rsidRPr="00F87BDE">
              <w:t xml:space="preserve"> demonstrates considerable lack of skill in the use of a crucial theory or method.</w:t>
            </w:r>
          </w:p>
        </w:tc>
      </w:tr>
      <w:tr w:rsidR="00F87BDE" w:rsidRPr="00F87BDE" w14:paraId="164D61A6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69C09675" w14:textId="77777777" w:rsidR="00432823" w:rsidRPr="00F87BDE" w:rsidRDefault="00AC448E" w:rsidP="00F87BDE">
            <w:pPr>
              <w:rPr>
                <w:sz w:val="24"/>
                <w:szCs w:val="24"/>
              </w:rPr>
            </w:pPr>
            <w:bookmarkStart w:id="20" w:name="_kuagk7g1tk0r" w:colFirst="0" w:colLast="0"/>
            <w:bookmarkEnd w:id="20"/>
            <w:r w:rsidRPr="00F87BDE">
              <w:rPr>
                <w:sz w:val="24"/>
                <w:szCs w:val="24"/>
              </w:rPr>
              <w:t>Quality of Writing</w:t>
            </w:r>
          </w:p>
        </w:tc>
        <w:tc>
          <w:tcPr>
            <w:tcW w:w="2592" w:type="dxa"/>
          </w:tcPr>
          <w:p w14:paraId="1C58F4E0" w14:textId="742F7BBC" w:rsidR="00432823" w:rsidRPr="00F87BDE" w:rsidRDefault="00AC448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writing is exceptional in its clarity or mode of expression. It is free of unnecessary jargon and poses its argument in a particularly accessible and compelling manner.</w:t>
            </w:r>
            <w:r w:rsidR="00485247" w:rsidRPr="00F87BDE">
              <w:br/>
            </w:r>
          </w:p>
        </w:tc>
        <w:tc>
          <w:tcPr>
            <w:tcW w:w="2592" w:type="dxa"/>
          </w:tcPr>
          <w:p w14:paraId="1BB6FE35" w14:textId="77777777" w:rsidR="00432823" w:rsidRPr="00F87BDE" w:rsidRDefault="00AC448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writing is clear, concise and well-organized. It is largely free of unnecessary jargon and poses its argument in an accessible manner.</w:t>
            </w:r>
          </w:p>
        </w:tc>
        <w:tc>
          <w:tcPr>
            <w:tcW w:w="2592" w:type="dxa"/>
          </w:tcPr>
          <w:p w14:paraId="56430002" w14:textId="77777777" w:rsidR="00432823" w:rsidRPr="00F87BDE" w:rsidRDefault="00AC448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writing is passable, but not where it needs to be.  There are organizational problems or moments of obscurity resulting from poor expression or reliance on jargon.</w:t>
            </w:r>
          </w:p>
        </w:tc>
        <w:tc>
          <w:tcPr>
            <w:tcW w:w="2592" w:type="dxa"/>
          </w:tcPr>
          <w:p w14:paraId="636434E0" w14:textId="77777777" w:rsidR="00432823" w:rsidRPr="00F87BDE" w:rsidRDefault="00AC448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7BDE">
              <w:t>The writing is poor.  Lacks clarity.  Poorly organized. Thick with jargon.</w:t>
            </w:r>
          </w:p>
        </w:tc>
      </w:tr>
    </w:tbl>
    <w:p w14:paraId="4ACE1BAF" w14:textId="77777777" w:rsidR="000C3435" w:rsidRDefault="000C3435">
      <w:pPr>
        <w:sectPr w:rsidR="000C3435" w:rsidSect="000C3435">
          <w:pgSz w:w="15840" w:h="12240" w:orient="landscape"/>
          <w:pgMar w:top="1006" w:right="1440" w:bottom="1241" w:left="1440" w:header="720" w:footer="720" w:gutter="0"/>
          <w:pgNumType w:start="1"/>
          <w:cols w:space="720"/>
        </w:sectPr>
      </w:pPr>
    </w:p>
    <w:p w14:paraId="5DCC3CD3" w14:textId="0A169EB4" w:rsidR="000C3435" w:rsidRDefault="000C3435" w:rsidP="00F87BDE">
      <w:pPr>
        <w:pStyle w:val="Heading1"/>
        <w:numPr>
          <w:ilvl w:val="0"/>
          <w:numId w:val="4"/>
        </w:numPr>
      </w:pPr>
      <w:r>
        <w:lastRenderedPageBreak/>
        <w:t>Transcript</w:t>
      </w:r>
    </w:p>
    <w:p w14:paraId="20D312CB" w14:textId="77777777" w:rsidR="00F87BDE" w:rsidRPr="00F87BDE" w:rsidRDefault="00F87BDE" w:rsidP="00F87BDE"/>
    <w:tbl>
      <w:tblPr>
        <w:tblStyle w:val="GridTable5Dark-Accent1"/>
        <w:tblW w:w="10368" w:type="dxa"/>
        <w:tblLayout w:type="fixed"/>
        <w:tblLook w:val="0620" w:firstRow="1" w:lastRow="0" w:firstColumn="0" w:lastColumn="0" w:noHBand="1" w:noVBand="1"/>
      </w:tblPr>
      <w:tblGrid>
        <w:gridCol w:w="2592"/>
        <w:gridCol w:w="2592"/>
        <w:gridCol w:w="2592"/>
        <w:gridCol w:w="2592"/>
      </w:tblGrid>
      <w:tr w:rsidR="000C3435" w:rsidRPr="00F87BDE" w14:paraId="50FDCB1D" w14:textId="77777777" w:rsidTr="00F87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92" w:type="dxa"/>
          </w:tcPr>
          <w:p w14:paraId="48FA4233" w14:textId="532823D4" w:rsidR="000C3435" w:rsidRPr="00F87BDE" w:rsidRDefault="000C3435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Pass + (</w:t>
            </w:r>
            <w:r w:rsidR="004838E1" w:rsidRPr="00F87BDE">
              <w:rPr>
                <w:sz w:val="24"/>
                <w:szCs w:val="24"/>
              </w:rPr>
              <w:t>25</w:t>
            </w:r>
            <w:r w:rsidRPr="00F87BDE">
              <w:rPr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3CA7A77" w14:textId="089AEBD5" w:rsidR="000C3435" w:rsidRPr="00F87BDE" w:rsidRDefault="000C3435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Pass (</w:t>
            </w:r>
            <w:r w:rsidR="004838E1" w:rsidRPr="00F87BDE">
              <w:rPr>
                <w:sz w:val="24"/>
                <w:szCs w:val="24"/>
              </w:rPr>
              <w:t>14</w:t>
            </w:r>
            <w:r w:rsidRPr="00F87BDE">
              <w:rPr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9C8FC33" w14:textId="4D391F15" w:rsidR="000C3435" w:rsidRPr="00F87BDE" w:rsidRDefault="000C3435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Fail + (</w:t>
            </w:r>
            <w:r w:rsidR="004838E1" w:rsidRPr="00F87BDE">
              <w:rPr>
                <w:sz w:val="24"/>
                <w:szCs w:val="24"/>
              </w:rPr>
              <w:t>10</w:t>
            </w:r>
            <w:r w:rsidRPr="00F87BDE">
              <w:rPr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E80099E" w14:textId="77777777" w:rsidR="000C3435" w:rsidRPr="00F87BDE" w:rsidRDefault="000C3435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Fail - (0)</w:t>
            </w:r>
          </w:p>
        </w:tc>
      </w:tr>
      <w:tr w:rsidR="000C3435" w:rsidRPr="00F87BDE" w14:paraId="4C0747E3" w14:textId="77777777" w:rsidTr="00F87BDE">
        <w:trPr>
          <w:trHeight w:val="2454"/>
        </w:trPr>
        <w:tc>
          <w:tcPr>
            <w:tcW w:w="2592" w:type="dxa"/>
          </w:tcPr>
          <w:p w14:paraId="6945BD68" w14:textId="0534A4B6" w:rsidR="000C3435" w:rsidRPr="00F87BDE" w:rsidRDefault="000C3435" w:rsidP="00F87BDE">
            <w:r w:rsidRPr="00F87BDE">
              <w:t>The transcript evinces a consistent record of high achievement., demonstrating that the student is undoubtedly prepared for advanced graduate work.</w:t>
            </w:r>
            <w:r w:rsidRPr="00F87BDE">
              <w:br/>
            </w:r>
          </w:p>
        </w:tc>
        <w:tc>
          <w:tcPr>
            <w:tcW w:w="2592" w:type="dxa"/>
          </w:tcPr>
          <w:p w14:paraId="33802DC0" w14:textId="2A1BDA66" w:rsidR="000C3435" w:rsidRPr="00F87BDE" w:rsidRDefault="000C3435" w:rsidP="00F87BDE">
            <w:r w:rsidRPr="00F87BDE">
              <w:t xml:space="preserve">The transcript includes more highs than lows, or demonstrates consistent improvement, suggesting that the student is ready for advanced graduate work.  </w:t>
            </w:r>
          </w:p>
        </w:tc>
        <w:tc>
          <w:tcPr>
            <w:tcW w:w="2592" w:type="dxa"/>
          </w:tcPr>
          <w:p w14:paraId="5767F8F6" w14:textId="1EE5E9F5" w:rsidR="000C3435" w:rsidRPr="00F87BDE" w:rsidRDefault="000C3435" w:rsidP="00F87BDE">
            <w:r w:rsidRPr="00F87BDE">
              <w:t xml:space="preserve">The transcript </w:t>
            </w:r>
            <w:r w:rsidR="006364B8" w:rsidRPr="00F87BDE">
              <w:t xml:space="preserve">includes many lows, or shows little improvement over time, suggesting that the student is not well prepared for advanced graduate work. </w:t>
            </w:r>
            <w:r w:rsidRPr="00F87BDE">
              <w:t xml:space="preserve"> </w:t>
            </w:r>
          </w:p>
        </w:tc>
        <w:tc>
          <w:tcPr>
            <w:tcW w:w="2592" w:type="dxa"/>
          </w:tcPr>
          <w:p w14:paraId="4AC6E9E1" w14:textId="60A1438B" w:rsidR="000C3435" w:rsidRPr="00F87BDE" w:rsidRDefault="006364B8" w:rsidP="00F87BDE">
            <w:r w:rsidRPr="00F87BDE">
              <w:t xml:space="preserve">The transcript includes so many lows that the student is clearly not prepared for advanced graduate </w:t>
            </w:r>
            <w:proofErr w:type="spellStart"/>
            <w:r w:rsidRPr="00F87BDE">
              <w:t>workl</w:t>
            </w:r>
            <w:proofErr w:type="spellEnd"/>
          </w:p>
        </w:tc>
      </w:tr>
    </w:tbl>
    <w:p w14:paraId="60752375" w14:textId="77777777" w:rsidR="006364B8" w:rsidRDefault="006364B8">
      <w:pPr>
        <w:rPr>
          <w:lang w:val="en-US"/>
        </w:rPr>
        <w:sectPr w:rsidR="006364B8" w:rsidSect="00A20AE2">
          <w:pgSz w:w="15840" w:h="12240" w:orient="landscape"/>
          <w:pgMar w:top="1118" w:right="1440" w:bottom="1241" w:left="1440" w:header="720" w:footer="720" w:gutter="0"/>
          <w:pgNumType w:start="1"/>
          <w:cols w:space="720"/>
        </w:sectPr>
      </w:pPr>
    </w:p>
    <w:p w14:paraId="33778E27" w14:textId="1894A85E" w:rsidR="006364B8" w:rsidRPr="009D5DC4" w:rsidRDefault="006364B8">
      <w:pPr>
        <w:rPr>
          <w:b/>
          <w:bCs/>
          <w:sz w:val="28"/>
          <w:szCs w:val="28"/>
          <w:lang w:val="en-US"/>
        </w:rPr>
      </w:pPr>
      <w:r w:rsidRPr="00F87BDE">
        <w:rPr>
          <w:b/>
          <w:bCs/>
          <w:sz w:val="28"/>
          <w:szCs w:val="28"/>
          <w:lang w:val="en-US"/>
        </w:rPr>
        <w:lastRenderedPageBreak/>
        <w:t>SCORE</w:t>
      </w:r>
      <w:r w:rsidR="009D5DC4">
        <w:rPr>
          <w:b/>
          <w:bCs/>
          <w:sz w:val="28"/>
          <w:szCs w:val="28"/>
          <w:lang w:val="en-US"/>
        </w:rPr>
        <w:t>\</w:t>
      </w:r>
    </w:p>
    <w:p w14:paraId="56572221" w14:textId="21CC7B4E" w:rsidR="006364B8" w:rsidRDefault="006364B8">
      <w:pPr>
        <w:rPr>
          <w:lang w:val="en-US"/>
        </w:rPr>
      </w:pPr>
    </w:p>
    <w:tbl>
      <w:tblPr>
        <w:tblStyle w:val="GridTable5Dark-Accent1"/>
        <w:tblW w:w="7776" w:type="dxa"/>
        <w:tblLayout w:type="fixed"/>
        <w:tblLook w:val="06A0" w:firstRow="1" w:lastRow="0" w:firstColumn="1" w:lastColumn="0" w:noHBand="1" w:noVBand="1"/>
      </w:tblPr>
      <w:tblGrid>
        <w:gridCol w:w="2592"/>
        <w:gridCol w:w="2592"/>
        <w:gridCol w:w="2592"/>
      </w:tblGrid>
      <w:tr w:rsidR="00947E54" w:rsidRPr="00F87BDE" w14:paraId="4355C694" w14:textId="77777777" w:rsidTr="00F87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4F15EA18" w14:textId="2413E9AA" w:rsidR="00947E54" w:rsidRPr="00F87BDE" w:rsidRDefault="00947E54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Component</w:t>
            </w:r>
          </w:p>
        </w:tc>
        <w:tc>
          <w:tcPr>
            <w:tcW w:w="2592" w:type="dxa"/>
          </w:tcPr>
          <w:p w14:paraId="16C27EFA" w14:textId="1A26E64F" w:rsidR="00947E54" w:rsidRPr="00F87BDE" w:rsidRDefault="00947E54" w:rsidP="00F87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Score</w:t>
            </w:r>
          </w:p>
        </w:tc>
        <w:tc>
          <w:tcPr>
            <w:tcW w:w="2592" w:type="dxa"/>
          </w:tcPr>
          <w:p w14:paraId="3E8DF1A5" w14:textId="2FC33DA6" w:rsidR="00947E54" w:rsidRPr="00F87BDE" w:rsidRDefault="00947E54" w:rsidP="00F87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Max Score</w:t>
            </w:r>
          </w:p>
        </w:tc>
      </w:tr>
      <w:tr w:rsidR="00947E54" w:rsidRPr="00F87BDE" w14:paraId="61D68041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4CAFF0BC" w14:textId="2C609853" w:rsidR="00947E54" w:rsidRPr="00F87BDE" w:rsidRDefault="00947E54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Program Narrative</w:t>
            </w:r>
          </w:p>
        </w:tc>
        <w:tc>
          <w:tcPr>
            <w:tcW w:w="2592" w:type="dxa"/>
          </w:tcPr>
          <w:p w14:paraId="197343CC" w14:textId="77777777" w:rsidR="00947E54" w:rsidRDefault="00947E54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B208958" w14:textId="77777777" w:rsid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4B33564" w14:textId="75FCB7B5" w:rsidR="00F87BDE" w:rsidRP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46DCC437" w14:textId="14C180A8" w:rsidR="00947E54" w:rsidRDefault="009D5DC4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(obligatory)</w:t>
            </w:r>
          </w:p>
          <w:p w14:paraId="3A13EFAE" w14:textId="4784A5E3" w:rsidR="00F87BDE" w:rsidRP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7E54" w:rsidRPr="00F87BDE" w14:paraId="4ADA6392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303BEA42" w14:textId="62CE6E46" w:rsidR="00947E54" w:rsidRPr="00F87BDE" w:rsidRDefault="00947E54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Statement of Research Interests</w:t>
            </w:r>
          </w:p>
        </w:tc>
        <w:tc>
          <w:tcPr>
            <w:tcW w:w="2592" w:type="dxa"/>
          </w:tcPr>
          <w:p w14:paraId="3FFCE402" w14:textId="77777777" w:rsidR="00947E54" w:rsidRDefault="00947E54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E0C19E4" w14:textId="77777777" w:rsid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596AEF6" w14:textId="63C3EA9B" w:rsidR="00F87BDE" w:rsidRP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00C2C3B3" w14:textId="3C3EFA46" w:rsidR="00947E54" w:rsidRPr="00F87BDE" w:rsidRDefault="009D5DC4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47E54" w:rsidRPr="00F87BDE" w14:paraId="309A0E6E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12D90348" w14:textId="4F367C46" w:rsidR="00947E54" w:rsidRPr="00F87BDE" w:rsidRDefault="00947E54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Written Work</w:t>
            </w:r>
          </w:p>
        </w:tc>
        <w:tc>
          <w:tcPr>
            <w:tcW w:w="2592" w:type="dxa"/>
          </w:tcPr>
          <w:p w14:paraId="77C6AD3D" w14:textId="77777777" w:rsidR="00947E54" w:rsidRDefault="00947E54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845BE53" w14:textId="77777777" w:rsid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A5F95C2" w14:textId="1BF1047C" w:rsidR="00F87BDE" w:rsidRP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3000FA96" w14:textId="37E83720" w:rsidR="00947E54" w:rsidRPr="00F87BDE" w:rsidRDefault="009D5DC4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947E54" w:rsidRPr="00F87BDE" w14:paraId="63C11201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69F7A3B0" w14:textId="4D94A6AF" w:rsidR="00947E54" w:rsidRPr="00F87BDE" w:rsidRDefault="00947E54" w:rsidP="00F87BDE">
            <w:pPr>
              <w:rPr>
                <w:sz w:val="24"/>
                <w:szCs w:val="24"/>
              </w:rPr>
            </w:pPr>
            <w:r w:rsidRPr="00F87BDE">
              <w:rPr>
                <w:sz w:val="24"/>
                <w:szCs w:val="24"/>
              </w:rPr>
              <w:t>Transcript</w:t>
            </w:r>
          </w:p>
        </w:tc>
        <w:tc>
          <w:tcPr>
            <w:tcW w:w="2592" w:type="dxa"/>
          </w:tcPr>
          <w:p w14:paraId="6D586D75" w14:textId="77777777" w:rsidR="00947E54" w:rsidRDefault="00947E54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F432E5" w14:textId="77777777" w:rsid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4F8827" w14:textId="746C1F28" w:rsidR="00F87BDE" w:rsidRPr="00F87BDE" w:rsidRDefault="00F87BDE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72272B9D" w14:textId="7468B183" w:rsidR="00947E54" w:rsidRPr="00F87BDE" w:rsidRDefault="009D5DC4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D5DC4" w:rsidRPr="00F87BDE" w14:paraId="3FD0B916" w14:textId="77777777" w:rsidTr="00F87B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2" w:type="dxa"/>
          </w:tcPr>
          <w:p w14:paraId="68B0FD96" w14:textId="71C1E03B" w:rsidR="009D5DC4" w:rsidRPr="00F87BDE" w:rsidRDefault="009D5DC4" w:rsidP="00F87B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592" w:type="dxa"/>
          </w:tcPr>
          <w:p w14:paraId="6FC57082" w14:textId="77777777" w:rsidR="009D5DC4" w:rsidRDefault="009D5DC4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A60150E" w14:textId="77777777" w:rsidR="009D5DC4" w:rsidRDefault="009D5DC4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8FD432C" w14:textId="047A140E" w:rsidR="009D5DC4" w:rsidRDefault="009D5DC4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14:paraId="711231B6" w14:textId="33361A88" w:rsidR="009D5DC4" w:rsidRDefault="009D5DC4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  <w:p w14:paraId="5706ED76" w14:textId="55F9F3FE" w:rsidR="009D5DC4" w:rsidRDefault="009D5DC4" w:rsidP="00F87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C7712B9" w14:textId="77777777" w:rsidR="00947E54" w:rsidRPr="00947E54" w:rsidRDefault="00947E54"/>
    <w:p w14:paraId="625447C1" w14:textId="3314AE3A" w:rsidR="004838E1" w:rsidRDefault="004838E1">
      <w:pPr>
        <w:rPr>
          <w:lang w:val="en-US"/>
        </w:rPr>
      </w:pPr>
    </w:p>
    <w:p w14:paraId="3B6CAF60" w14:textId="16D15EA4" w:rsidR="009D5DC4" w:rsidRDefault="009D5DC4">
      <w:pPr>
        <w:rPr>
          <w:lang w:val="en-US"/>
        </w:rPr>
      </w:pPr>
      <w:r>
        <w:rPr>
          <w:lang w:val="en-US"/>
        </w:rPr>
        <w:t>SCALE</w:t>
      </w:r>
    </w:p>
    <w:p w14:paraId="792877EA" w14:textId="208D5102" w:rsidR="009D5DC4" w:rsidRDefault="009D5DC4">
      <w:pPr>
        <w:rPr>
          <w:lang w:val="en-US"/>
        </w:rPr>
      </w:pPr>
    </w:p>
    <w:tbl>
      <w:tblPr>
        <w:tblStyle w:val="GridTable5Dark-Accent1"/>
        <w:tblW w:w="0" w:type="auto"/>
        <w:tblLook w:val="0480" w:firstRow="0" w:lastRow="0" w:firstColumn="1" w:lastColumn="0" w:noHBand="0" w:noVBand="1"/>
      </w:tblPr>
      <w:tblGrid>
        <w:gridCol w:w="1696"/>
        <w:gridCol w:w="1276"/>
      </w:tblGrid>
      <w:tr w:rsidR="009D5DC4" w:rsidRPr="009D5DC4" w14:paraId="2A77FD30" w14:textId="77777777" w:rsidTr="009D5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A065CE2" w14:textId="446B32EB" w:rsidR="009D5DC4" w:rsidRPr="009D5DC4" w:rsidRDefault="009D5DC4">
            <w:pPr>
              <w:rPr>
                <w:sz w:val="24"/>
                <w:szCs w:val="24"/>
                <w:lang w:val="en-US"/>
              </w:rPr>
            </w:pPr>
            <w:r w:rsidRPr="009D5DC4">
              <w:rPr>
                <w:sz w:val="24"/>
                <w:szCs w:val="24"/>
                <w:lang w:val="en-US"/>
              </w:rPr>
              <w:t>PASS +</w:t>
            </w:r>
          </w:p>
        </w:tc>
        <w:tc>
          <w:tcPr>
            <w:tcW w:w="1276" w:type="dxa"/>
            <w:vAlign w:val="center"/>
          </w:tcPr>
          <w:p w14:paraId="0126041A" w14:textId="35DCD62B" w:rsidR="009D5DC4" w:rsidRPr="009D5DC4" w:rsidRDefault="009D5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 – 108</w:t>
            </w:r>
          </w:p>
        </w:tc>
      </w:tr>
      <w:tr w:rsidR="009D5DC4" w:rsidRPr="009D5DC4" w14:paraId="2EF96C26" w14:textId="77777777" w:rsidTr="009D5D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715F639D" w14:textId="7253F31C" w:rsidR="009D5DC4" w:rsidRPr="009D5DC4" w:rsidRDefault="009D5DC4">
            <w:pPr>
              <w:rPr>
                <w:sz w:val="24"/>
                <w:szCs w:val="24"/>
                <w:lang w:val="en-US"/>
              </w:rPr>
            </w:pPr>
            <w:r w:rsidRPr="009D5DC4">
              <w:rPr>
                <w:sz w:val="24"/>
                <w:szCs w:val="24"/>
                <w:lang w:val="en-US"/>
              </w:rPr>
              <w:t>PASS</w:t>
            </w:r>
          </w:p>
        </w:tc>
        <w:tc>
          <w:tcPr>
            <w:tcW w:w="1276" w:type="dxa"/>
            <w:vAlign w:val="center"/>
          </w:tcPr>
          <w:p w14:paraId="737D74DE" w14:textId="7410F441" w:rsidR="009D5DC4" w:rsidRPr="009D5DC4" w:rsidRDefault="009D5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 – 95</w:t>
            </w:r>
          </w:p>
        </w:tc>
      </w:tr>
      <w:tr w:rsidR="009D5DC4" w:rsidRPr="009D5DC4" w14:paraId="2876520B" w14:textId="77777777" w:rsidTr="009D5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648A65EE" w14:textId="3185B36B" w:rsidR="009D5DC4" w:rsidRPr="009D5DC4" w:rsidRDefault="009D5DC4">
            <w:pPr>
              <w:rPr>
                <w:sz w:val="24"/>
                <w:szCs w:val="24"/>
                <w:lang w:val="en-US"/>
              </w:rPr>
            </w:pPr>
            <w:r w:rsidRPr="009D5DC4">
              <w:rPr>
                <w:sz w:val="24"/>
                <w:szCs w:val="24"/>
                <w:lang w:val="en-US"/>
              </w:rPr>
              <w:t>PASS -</w:t>
            </w:r>
          </w:p>
        </w:tc>
        <w:tc>
          <w:tcPr>
            <w:tcW w:w="1276" w:type="dxa"/>
            <w:vAlign w:val="center"/>
          </w:tcPr>
          <w:p w14:paraId="2C753B72" w14:textId="49774A23" w:rsidR="009D5DC4" w:rsidRPr="009D5DC4" w:rsidRDefault="009D5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 – 80</w:t>
            </w:r>
          </w:p>
        </w:tc>
      </w:tr>
      <w:tr w:rsidR="009D5DC4" w:rsidRPr="009D5DC4" w14:paraId="09CFAF09" w14:textId="77777777" w:rsidTr="009D5D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1978C0ED" w14:textId="36AD8F7E" w:rsidR="009D5DC4" w:rsidRPr="009D5DC4" w:rsidRDefault="009D5DC4">
            <w:pPr>
              <w:rPr>
                <w:sz w:val="24"/>
                <w:szCs w:val="24"/>
                <w:lang w:val="en-US"/>
              </w:rPr>
            </w:pPr>
            <w:r w:rsidRPr="009D5DC4">
              <w:rPr>
                <w:sz w:val="24"/>
                <w:szCs w:val="24"/>
                <w:lang w:val="en-US"/>
              </w:rPr>
              <w:t>FAIL +</w:t>
            </w:r>
          </w:p>
        </w:tc>
        <w:tc>
          <w:tcPr>
            <w:tcW w:w="1276" w:type="dxa"/>
            <w:vAlign w:val="center"/>
          </w:tcPr>
          <w:p w14:paraId="488DFA7F" w14:textId="0064098B" w:rsidR="009D5DC4" w:rsidRPr="009D5DC4" w:rsidRDefault="009D5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 – 65</w:t>
            </w:r>
          </w:p>
        </w:tc>
      </w:tr>
      <w:tr w:rsidR="009D5DC4" w:rsidRPr="009D5DC4" w14:paraId="7A4CC5D3" w14:textId="77777777" w:rsidTr="009D5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5629C5E6" w14:textId="27EEB6E1" w:rsidR="009D5DC4" w:rsidRPr="009D5DC4" w:rsidRDefault="009D5DC4">
            <w:pPr>
              <w:rPr>
                <w:sz w:val="24"/>
                <w:szCs w:val="24"/>
                <w:lang w:val="en-US"/>
              </w:rPr>
            </w:pPr>
            <w:r w:rsidRPr="009D5DC4">
              <w:rPr>
                <w:sz w:val="24"/>
                <w:szCs w:val="24"/>
                <w:lang w:val="en-US"/>
              </w:rPr>
              <w:t xml:space="preserve">FAIL </w:t>
            </w:r>
          </w:p>
        </w:tc>
        <w:tc>
          <w:tcPr>
            <w:tcW w:w="1276" w:type="dxa"/>
            <w:vAlign w:val="center"/>
          </w:tcPr>
          <w:p w14:paraId="1B99E757" w14:textId="18CED165" w:rsidR="009D5DC4" w:rsidRPr="009D5DC4" w:rsidRDefault="009D5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 – 50</w:t>
            </w:r>
          </w:p>
        </w:tc>
      </w:tr>
      <w:tr w:rsidR="009D5DC4" w:rsidRPr="009D5DC4" w14:paraId="51AAEFFC" w14:textId="77777777" w:rsidTr="009D5DC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725C49C" w14:textId="215189FF" w:rsidR="009D5DC4" w:rsidRPr="009D5DC4" w:rsidRDefault="009D5DC4">
            <w:pPr>
              <w:rPr>
                <w:sz w:val="24"/>
                <w:szCs w:val="24"/>
                <w:lang w:val="en-US"/>
              </w:rPr>
            </w:pPr>
            <w:r w:rsidRPr="009D5DC4">
              <w:rPr>
                <w:sz w:val="24"/>
                <w:szCs w:val="24"/>
                <w:lang w:val="en-US"/>
              </w:rPr>
              <w:t>FAIL -</w:t>
            </w:r>
          </w:p>
        </w:tc>
        <w:tc>
          <w:tcPr>
            <w:tcW w:w="1276" w:type="dxa"/>
            <w:vAlign w:val="center"/>
          </w:tcPr>
          <w:p w14:paraId="0EF46A9E" w14:textId="5143D680" w:rsidR="009D5DC4" w:rsidRPr="009D5DC4" w:rsidRDefault="009D5D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 – 35</w:t>
            </w:r>
          </w:p>
        </w:tc>
      </w:tr>
    </w:tbl>
    <w:p w14:paraId="60A94EDE" w14:textId="37CAC799" w:rsidR="009D5DC4" w:rsidRPr="000C3435" w:rsidRDefault="009D5DC4">
      <w:pPr>
        <w:rPr>
          <w:lang w:val="en-US"/>
        </w:rPr>
      </w:pPr>
    </w:p>
    <w:sectPr w:rsidR="009D5DC4" w:rsidRPr="000C3435" w:rsidSect="00A20AE2">
      <w:pgSz w:w="15840" w:h="12240" w:orient="landscape"/>
      <w:pgMar w:top="1118" w:right="1440" w:bottom="124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761D9E"/>
    <w:multiLevelType w:val="multilevel"/>
    <w:tmpl w:val="BD12CC7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1D30EE"/>
    <w:multiLevelType w:val="hybridMultilevel"/>
    <w:tmpl w:val="C52EF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B7EDC"/>
    <w:multiLevelType w:val="multilevel"/>
    <w:tmpl w:val="BD12CC7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E4C7E88"/>
    <w:multiLevelType w:val="multilevel"/>
    <w:tmpl w:val="BD12CC7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823"/>
    <w:rsid w:val="000C3435"/>
    <w:rsid w:val="00432823"/>
    <w:rsid w:val="004838E1"/>
    <w:rsid w:val="00485247"/>
    <w:rsid w:val="006364B8"/>
    <w:rsid w:val="007F4BD5"/>
    <w:rsid w:val="00947E54"/>
    <w:rsid w:val="009D5DC4"/>
    <w:rsid w:val="00A20AE2"/>
    <w:rsid w:val="00AC448E"/>
    <w:rsid w:val="00BD1428"/>
    <w:rsid w:val="00F8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3CD18E"/>
  <w15:docId w15:val="{4E681D21-DD53-8F41-9509-9F728759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85247"/>
    <w:pPr>
      <w:ind w:left="720"/>
      <w:contextualSpacing/>
    </w:pPr>
  </w:style>
  <w:style w:type="table" w:styleId="GridTable7Colorful-Accent1">
    <w:name w:val="Grid Table 7 Colorful Accent 1"/>
    <w:basedOn w:val="TableNormal"/>
    <w:uiPriority w:val="52"/>
    <w:rsid w:val="00485247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48524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485247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485247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1Light-Accent5">
    <w:name w:val="Grid Table 1 Light Accent 5"/>
    <w:basedOn w:val="TableNormal"/>
    <w:uiPriority w:val="46"/>
    <w:rsid w:val="00485247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364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1">
    <w:name w:val="List Table 2 Accent 1"/>
    <w:basedOn w:val="TableNormal"/>
    <w:uiPriority w:val="47"/>
    <w:rsid w:val="006364B8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947E54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947E54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947E54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-Accent1">
    <w:name w:val="Grid Table 6 Colorful Accent 1"/>
    <w:basedOn w:val="TableNormal"/>
    <w:uiPriority w:val="51"/>
    <w:rsid w:val="00947E5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5Dark-Accent5">
    <w:name w:val="List Table 5 Dark Accent 5"/>
    <w:basedOn w:val="TableNormal"/>
    <w:uiPriority w:val="50"/>
    <w:rsid w:val="00947E5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7E5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6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Ricardo Padrón</cp:lastModifiedBy>
  <cp:revision>3</cp:revision>
  <cp:lastPrinted>2021-03-18T16:40:00Z</cp:lastPrinted>
  <dcterms:created xsi:type="dcterms:W3CDTF">2021-04-01T20:11:00Z</dcterms:created>
  <dcterms:modified xsi:type="dcterms:W3CDTF">2021-04-02T13:43:00Z</dcterms:modified>
</cp:coreProperties>
</file>